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E" w:rsidRDefault="00870BCE" w:rsidP="00870BCE">
      <w:pPr>
        <w:pStyle w:val="IntenseQuote"/>
        <w:jc w:val="center"/>
        <w:rPr>
          <w:rFonts w:ascii="Adobe Garamond Pro" w:hAnsi="Adobe Garamond Pro"/>
          <w:sz w:val="52"/>
          <w:szCs w:val="52"/>
        </w:rPr>
      </w:pPr>
      <w:r w:rsidRPr="00AB504E">
        <w:rPr>
          <w:rFonts w:ascii="Adobe Fangsong Std R" w:eastAsia="Adobe Fangsong Std R" w:hAnsi="Adobe Fangsong Std R"/>
          <w:sz w:val="56"/>
          <w:szCs w:val="56"/>
        </w:rPr>
        <w:t>MAK</w:t>
      </w:r>
      <w:r>
        <w:t xml:space="preserve"> </w:t>
      </w:r>
      <w:r w:rsidR="00D94205">
        <w:rPr>
          <w:noProof/>
        </w:rPr>
        <w:drawing>
          <wp:inline distT="0" distB="0" distL="0" distR="0">
            <wp:extent cx="523875" cy="368560"/>
            <wp:effectExtent l="0" t="0" r="0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4E">
        <w:rPr>
          <w:rFonts w:ascii="Adobe Garamond Pro" w:hAnsi="Adobe Garamond Pro"/>
          <w:sz w:val="52"/>
          <w:szCs w:val="52"/>
        </w:rPr>
        <w:t>DENTAL</w:t>
      </w:r>
    </w:p>
    <w:p w:rsidR="00AB504E" w:rsidRDefault="00AB504E" w:rsidP="00AB504E">
      <w:pPr>
        <w:jc w:val="center"/>
        <w:rPr>
          <w:rFonts w:ascii="Adobe Fangsong Std R" w:eastAsia="Adobe Fangsong Std R" w:hAnsi="Adobe Fangsong Std R"/>
          <w:b/>
          <w:bCs/>
          <w:i/>
          <w:iCs/>
        </w:rPr>
      </w:pPr>
      <w:r w:rsidRPr="00FA3B56">
        <w:rPr>
          <w:rFonts w:ascii="Adobe Fangsong Std R" w:eastAsia="Adobe Fangsong Std R" w:hAnsi="Adobe Fangsong Std R"/>
          <w:b/>
          <w:bCs/>
          <w:i/>
          <w:iCs/>
        </w:rPr>
        <w:t>480 Redwood Street, Suite #13 Vallejo CA 94590                                                                 Tel: 707-554-2600</w:t>
      </w:r>
    </w:p>
    <w:p w:rsidR="00377361" w:rsidRDefault="00377361" w:rsidP="00377361">
      <w:pPr>
        <w:jc w:val="center"/>
        <w:rPr>
          <w:rFonts w:ascii="Myriad Pro" w:hAnsi="Myriad Pro"/>
          <w:vanish/>
        </w:rPr>
      </w:pPr>
      <w:r>
        <w:rPr>
          <w:rFonts w:ascii="Myriad Pro" w:hAnsi="Myriad Pro"/>
          <w:color w:val="FFFFFF"/>
        </w:rPr>
        <w:t xml:space="preserve">Lang </w:t>
      </w:r>
      <w:hyperlink r:id="rId7" w:history="1">
        <w:r>
          <w:rPr>
            <w:rStyle w:val="Hyperlink"/>
            <w:rFonts w:ascii="Verdana" w:hAnsi="Verdana"/>
            <w:b/>
            <w:bCs/>
            <w:vanish/>
            <w:color w:val="FFFFFF"/>
            <w:sz w:val="15"/>
            <w:szCs w:val="15"/>
            <w:bdr w:val="single" w:sz="6" w:space="0" w:color="4E4E4E" w:frame="1"/>
          </w:rPr>
          <w:t>Spanish</w:t>
        </w:r>
      </w:hyperlink>
      <w:r>
        <w:rPr>
          <w:rFonts w:ascii="Myriad Pro" w:hAnsi="Myriad Pro"/>
          <w:vanish/>
        </w:rPr>
        <w:t xml:space="preserve"> </w:t>
      </w:r>
      <w:hyperlink r:id="rId8" w:history="1">
        <w:r>
          <w:rPr>
            <w:rStyle w:val="Hyperlink"/>
            <w:rFonts w:ascii="Verdana" w:hAnsi="Verdana"/>
            <w:b/>
            <w:bCs/>
            <w:vanish/>
            <w:color w:val="FFFFFF"/>
            <w:sz w:val="15"/>
            <w:szCs w:val="15"/>
            <w:bdr w:val="single" w:sz="6" w:space="0" w:color="4E4E4E" w:frame="1"/>
          </w:rPr>
          <w:t>English</w:t>
        </w:r>
      </w:hyperlink>
    </w:p>
    <w:p w:rsidR="00377361" w:rsidRDefault="00377361" w:rsidP="00377361">
      <w:pPr>
        <w:jc w:val="center"/>
        <w:rPr>
          <w:rFonts w:ascii="Myriad Pro" w:hAnsi="Myriad Pro"/>
          <w:sz w:val="48"/>
          <w:szCs w:val="48"/>
        </w:rPr>
      </w:pPr>
      <w:r>
        <w:rPr>
          <w:rFonts w:ascii="Myriad Pro" w:hAnsi="Myriad Pro"/>
          <w:sz w:val="48"/>
          <w:szCs w:val="48"/>
        </w:rPr>
        <w:t>P</w:t>
      </w:r>
      <w:r>
        <w:rPr>
          <w:rFonts w:ascii="Myriad Pro" w:hAnsi="Myriad Pro"/>
          <w:sz w:val="48"/>
          <w:szCs w:val="48"/>
        </w:rPr>
        <w:t>ost-Op Instructions Extractions</w:t>
      </w:r>
    </w:p>
    <w:p w:rsidR="00377361" w:rsidRPr="00377361" w:rsidRDefault="00377361" w:rsidP="00377361">
      <w:pPr>
        <w:spacing w:after="0" w:line="240" w:lineRule="auto"/>
        <w:jc w:val="center"/>
        <w:rPr>
          <w:rFonts w:ascii="Myriad Pro" w:eastAsia="Times New Roman" w:hAnsi="Myriad Pro" w:cs="Times New Roman"/>
          <w:sz w:val="19"/>
          <w:szCs w:val="19"/>
        </w:rPr>
      </w:pPr>
      <w:r w:rsidRPr="00377361">
        <w:rPr>
          <w:rFonts w:ascii="Myriad Pro" w:eastAsia="Times New Roman" w:hAnsi="Myriad Pro" w:cs="Times New Roman"/>
          <w:sz w:val="19"/>
          <w:szCs w:val="19"/>
        </w:rPr>
        <w:t xml:space="preserve">Discussing post-op instructions </w:t>
      </w:r>
    </w:p>
    <w:p w:rsidR="00377361" w:rsidRPr="00377361" w:rsidRDefault="00377361" w:rsidP="00377361">
      <w:pPr>
        <w:spacing w:after="100" w:line="240" w:lineRule="auto"/>
        <w:jc w:val="center"/>
        <w:rPr>
          <w:rFonts w:ascii="Myriad Pro" w:eastAsia="Times New Roman" w:hAnsi="Myriad Pro" w:cs="Times New Roman"/>
          <w:sz w:val="24"/>
          <w:szCs w:val="24"/>
        </w:rPr>
      </w:pP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4" name="Picture 4" descr="https://ptcstorage.blob.core.windows.net/pages/97/images/Image_00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tcstorage.blob.core.windows.net/pages/97/images/Image_004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71475" cy="285750"/>
            <wp:effectExtent l="0" t="0" r="9525" b="0"/>
            <wp:docPr id="3" name="Picture 3" descr="https://ptcstorage.blob.core.windows.net/pages/97/images/Image_005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tcstorage.blob.core.windows.net/pages/97/images/Image_005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61950" cy="285750"/>
            <wp:effectExtent l="0" t="0" r="0" b="0"/>
            <wp:docPr id="1" name="Picture 1" descr="https://ptcstorage.blob.core.windows.net/pages/97/images/Image_006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tcstorage.blob.core.windows.net/pages/97/images/Image_006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361" w:rsidRPr="00377361" w:rsidRDefault="00377361" w:rsidP="00377361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 </w:t>
      </w:r>
    </w:p>
    <w:p w:rsidR="00377361" w:rsidRPr="00377361" w:rsidRDefault="00377361" w:rsidP="00377361">
      <w:pPr>
        <w:spacing w:after="24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Follow these instructions carefully to ensure the successful healing of your tooth extraction.</w:t>
      </w:r>
    </w:p>
    <w:p w:rsidR="00377361" w:rsidRPr="00377361" w:rsidRDefault="00377361" w:rsidP="00377361">
      <w:pPr>
        <w:spacing w:after="0" w:line="240" w:lineRule="auto"/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</w:pPr>
      <w:r w:rsidRPr="00377361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When to call us</w:t>
      </w:r>
    </w:p>
    <w:p w:rsidR="00377361" w:rsidRPr="00377361" w:rsidRDefault="00377361" w:rsidP="00377361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 xml:space="preserve">It is normal to experience some discomfort for several days after a tooth extraction, but call us right away if you have: </w:t>
      </w:r>
    </w:p>
    <w:p w:rsidR="00377361" w:rsidRPr="00377361" w:rsidRDefault="00377361" w:rsidP="00377361">
      <w:pPr>
        <w:numPr>
          <w:ilvl w:val="0"/>
          <w:numId w:val="1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Heavy or increased bleeding</w:t>
      </w:r>
    </w:p>
    <w:p w:rsidR="00377361" w:rsidRPr="00377361" w:rsidRDefault="00377361" w:rsidP="00377361">
      <w:pPr>
        <w:numPr>
          <w:ilvl w:val="0"/>
          <w:numId w:val="1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Pain or swelling that increases or continues beyond two or three days</w:t>
      </w:r>
    </w:p>
    <w:p w:rsidR="00377361" w:rsidRPr="00377361" w:rsidRDefault="00377361" w:rsidP="00377361">
      <w:pPr>
        <w:numPr>
          <w:ilvl w:val="0"/>
          <w:numId w:val="1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A bad taste or odor in your mouth</w:t>
      </w:r>
    </w:p>
    <w:p w:rsidR="00377361" w:rsidRPr="00377361" w:rsidRDefault="00377361" w:rsidP="00377361">
      <w:pPr>
        <w:numPr>
          <w:ilvl w:val="0"/>
          <w:numId w:val="1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A reaction to the medication</w:t>
      </w:r>
    </w:p>
    <w:p w:rsidR="00377361" w:rsidRPr="00377361" w:rsidRDefault="00377361" w:rsidP="00377361">
      <w:pPr>
        <w:spacing w:after="240" w:line="240" w:lineRule="auto"/>
        <w:rPr>
          <w:rFonts w:ascii="Myriad Pro" w:eastAsia="Times New Roman" w:hAnsi="Myriad Pro" w:cs="Times New Roman"/>
          <w:sz w:val="24"/>
          <w:szCs w:val="24"/>
        </w:rPr>
      </w:pPr>
    </w:p>
    <w:p w:rsidR="00377361" w:rsidRPr="00377361" w:rsidRDefault="00377361" w:rsidP="00377361">
      <w:pPr>
        <w:spacing w:after="0" w:line="240" w:lineRule="auto"/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</w:pPr>
      <w:r w:rsidRPr="00377361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During the first 24 hours</w:t>
      </w:r>
    </w:p>
    <w:p w:rsidR="00377361" w:rsidRPr="00377361" w:rsidRDefault="00377361" w:rsidP="00377361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 xml:space="preserve">It is important that a blood clot forms on the extraction site to stop bleeding, reduce pain, and speed healing. To protect the clot and avoid the pain of dry socket: </w:t>
      </w:r>
    </w:p>
    <w:p w:rsidR="00377361" w:rsidRPr="00377361" w:rsidRDefault="00377361" w:rsidP="00377361">
      <w:pPr>
        <w:numPr>
          <w:ilvl w:val="0"/>
          <w:numId w:val="2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 xml:space="preserve">Bite on a gauze pad firmly for 30-60 minutes. Blood and saliva mix in the mouth and make it look like there is more </w:t>
      </w:r>
      <w:proofErr w:type="gramStart"/>
      <w:r w:rsidRPr="00377361">
        <w:rPr>
          <w:rFonts w:ascii="Myriad Pro" w:eastAsia="Times New Roman" w:hAnsi="Myriad Pro" w:cs="Times New Roman"/>
          <w:sz w:val="24"/>
          <w:szCs w:val="24"/>
        </w:rPr>
        <w:t>bleeding</w:t>
      </w:r>
      <w:proofErr w:type="gramEnd"/>
      <w:r w:rsidRPr="00377361">
        <w:rPr>
          <w:rFonts w:ascii="Myriad Pro" w:eastAsia="Times New Roman" w:hAnsi="Myriad Pro" w:cs="Times New Roman"/>
          <w:sz w:val="24"/>
          <w:szCs w:val="24"/>
        </w:rPr>
        <w:t xml:space="preserve"> than there really is. Some oozing is normal; however, after 1 hour, repeat with a clean gauze pad if oozing is profuse. The site could ooze for as long as 24 hours.</w:t>
      </w:r>
    </w:p>
    <w:p w:rsidR="00377361" w:rsidRPr="00377361" w:rsidRDefault="00377361" w:rsidP="00377361">
      <w:pPr>
        <w:numPr>
          <w:ilvl w:val="0"/>
          <w:numId w:val="2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Don’t spit, and don’t suck on candies or through a straw.</w:t>
      </w:r>
    </w:p>
    <w:p w:rsidR="00377361" w:rsidRPr="00377361" w:rsidRDefault="00377361" w:rsidP="00377361">
      <w:pPr>
        <w:numPr>
          <w:ilvl w:val="0"/>
          <w:numId w:val="2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Don’t rinse your mouth, and don’t brush or floss next to the site.</w:t>
      </w:r>
    </w:p>
    <w:p w:rsidR="00377361" w:rsidRPr="00377361" w:rsidRDefault="00377361" w:rsidP="00377361">
      <w:pPr>
        <w:numPr>
          <w:ilvl w:val="0"/>
          <w:numId w:val="2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Don’t smoke or use tobacco. Avoid tobacco for at least 72 hours because it slows healing.</w:t>
      </w:r>
    </w:p>
    <w:p w:rsidR="00377361" w:rsidRPr="00377361" w:rsidRDefault="00377361" w:rsidP="00377361">
      <w:pPr>
        <w:numPr>
          <w:ilvl w:val="0"/>
          <w:numId w:val="2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Don’t sneeze or cough, so have sinus or allergy medication on hand if necessary.</w:t>
      </w:r>
    </w:p>
    <w:p w:rsidR="00377361" w:rsidRPr="00377361" w:rsidRDefault="00377361" w:rsidP="00377361">
      <w:pPr>
        <w:numPr>
          <w:ilvl w:val="0"/>
          <w:numId w:val="2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Limit yourself to calm activities, and elevate your head with pillows when you lie down to reduce bleeding.</w:t>
      </w:r>
    </w:p>
    <w:p w:rsidR="00377361" w:rsidRPr="00377361" w:rsidRDefault="00377361" w:rsidP="00377361">
      <w:pPr>
        <w:numPr>
          <w:ilvl w:val="0"/>
          <w:numId w:val="2"/>
        </w:numPr>
        <w:spacing w:after="30" w:line="240" w:lineRule="auto"/>
        <w:ind w:firstLine="0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t>Don’t drink hot, carbonated, or alcoholic drinks, and avoid hot or spicy foods.</w:t>
      </w:r>
    </w:p>
    <w:p w:rsidR="00377361" w:rsidRDefault="00377361" w:rsidP="00377361">
      <w:pPr>
        <w:spacing w:after="10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377361">
        <w:rPr>
          <w:rFonts w:ascii="Myriad Pro" w:eastAsia="Times New Roman" w:hAnsi="Myriad Pro" w:cs="Times New Roman"/>
          <w:sz w:val="24"/>
          <w:szCs w:val="24"/>
        </w:rPr>
        <w:lastRenderedPageBreak/>
        <w:t>To control discomfort, take pain medication before the anesthetic has worn off or as recommended.</w:t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sz w:val="24"/>
          <w:szCs w:val="24"/>
        </w:rPr>
        <w:br/>
        <w:t xml:space="preserve">To keep swelling to a minimum, use an ice bag over the area, 20 minutes on and 20 minutes off. </w:t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sz w:val="24"/>
          <w:szCs w:val="24"/>
        </w:rPr>
        <w:br/>
        <w:t>When the numbness has worn off completely, drink lots of fluids and eat only soft nutritious foods, chewing on the opposite side.</w:t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After the first 24 hours</w:t>
      </w:r>
      <w:r w:rsidRPr="00377361">
        <w:rPr>
          <w:rFonts w:ascii="Myriad Pro" w:eastAsia="Times New Roman" w:hAnsi="Myriad Pro" w:cs="Times New Roman"/>
          <w:sz w:val="24"/>
          <w:szCs w:val="24"/>
        </w:rPr>
        <w:t xml:space="preserve"> </w:t>
      </w:r>
    </w:p>
    <w:p w:rsidR="00377361" w:rsidRPr="00377361" w:rsidRDefault="00377361" w:rsidP="00377361">
      <w:pPr>
        <w:spacing w:after="100" w:line="240" w:lineRule="auto"/>
        <w:rPr>
          <w:rFonts w:ascii="Myriad Pro" w:eastAsia="Times New Roman" w:hAnsi="Myriad Pro" w:cs="Times New Roman"/>
          <w:sz w:val="24"/>
          <w:szCs w:val="24"/>
        </w:rPr>
      </w:pPr>
      <w:bookmarkStart w:id="0" w:name="_GoBack"/>
      <w:bookmarkEnd w:id="0"/>
      <w:r w:rsidRPr="00377361">
        <w:rPr>
          <w:rFonts w:ascii="Myriad Pro" w:eastAsia="Times New Roman" w:hAnsi="Myriad Pro" w:cs="Times New Roman"/>
          <w:sz w:val="24"/>
          <w:szCs w:val="24"/>
        </w:rPr>
        <w:br/>
        <w:t xml:space="preserve">Begin to eat normally as soon as it’s comfortable. </w:t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sz w:val="24"/>
          <w:szCs w:val="24"/>
        </w:rPr>
        <w:br/>
        <w:t xml:space="preserve">Resume brushing and flossing, but clean gently around the site for about a week. </w:t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sz w:val="24"/>
          <w:szCs w:val="24"/>
        </w:rPr>
        <w:br/>
        <w:t xml:space="preserve">If antibiotics were prescribed, continue to take them for the indicated length of time, even if all symptoms and signs of infection are gone. </w:t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sz w:val="24"/>
          <w:szCs w:val="24"/>
        </w:rPr>
        <w:br/>
        <w:t xml:space="preserve">Reduce soreness or swelling by applying moist heat. Swelling usually starts to go down after 48 hours. </w:t>
      </w:r>
      <w:r w:rsidRPr="00377361">
        <w:rPr>
          <w:rFonts w:ascii="Myriad Pro" w:eastAsia="Times New Roman" w:hAnsi="Myriad Pro" w:cs="Times New Roman"/>
          <w:sz w:val="24"/>
          <w:szCs w:val="24"/>
        </w:rPr>
        <w:br/>
      </w:r>
      <w:r w:rsidRPr="00377361">
        <w:rPr>
          <w:rFonts w:ascii="Myriad Pro" w:eastAsia="Times New Roman" w:hAnsi="Myriad Pro" w:cs="Times New Roman"/>
          <w:sz w:val="24"/>
          <w:szCs w:val="24"/>
        </w:rPr>
        <w:br/>
        <w:t>Further reduce swelling by rinsing your mouth very gently with warm salt water. Use about one teaspoon of salt per glass of warm water. Rinse two to three times a day for the week following the extraction.</w:t>
      </w:r>
    </w:p>
    <w:p w:rsidR="00A64A55" w:rsidRPr="0018760D" w:rsidRDefault="00A64A55" w:rsidP="003E1485">
      <w:pPr>
        <w:rPr>
          <w:rFonts w:ascii="Utsaah" w:eastAsia="Adobe Fangsong Std R" w:hAnsi="Utsaah" w:cs="Utsaah"/>
          <w:sz w:val="28"/>
          <w:szCs w:val="28"/>
        </w:rPr>
      </w:pPr>
    </w:p>
    <w:sectPr w:rsidR="00A64A55" w:rsidRPr="0018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826"/>
    <w:multiLevelType w:val="multilevel"/>
    <w:tmpl w:val="5448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25499"/>
    <w:multiLevelType w:val="multilevel"/>
    <w:tmpl w:val="887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CE"/>
    <w:rsid w:val="000B6F28"/>
    <w:rsid w:val="0018760D"/>
    <w:rsid w:val="002C007A"/>
    <w:rsid w:val="00377361"/>
    <w:rsid w:val="003E1485"/>
    <w:rsid w:val="006B2067"/>
    <w:rsid w:val="00777D0D"/>
    <w:rsid w:val="008447C4"/>
    <w:rsid w:val="00870BCE"/>
    <w:rsid w:val="00A3210E"/>
    <w:rsid w:val="00A64A55"/>
    <w:rsid w:val="00AB504E"/>
    <w:rsid w:val="00AD2441"/>
    <w:rsid w:val="00B26581"/>
    <w:rsid w:val="00B342EF"/>
    <w:rsid w:val="00BC57B0"/>
    <w:rsid w:val="00CF3874"/>
    <w:rsid w:val="00D94205"/>
    <w:rsid w:val="00F62905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  <w:style w:type="paragraph" w:styleId="NormalWeb">
    <w:name w:val="Normal (Web)"/>
    <w:basedOn w:val="Normal"/>
    <w:uiPriority w:val="99"/>
    <w:semiHidden/>
    <w:unhideWhenUsed/>
    <w:rsid w:val="002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  <w:style w:type="paragraph" w:styleId="NormalWeb">
    <w:name w:val="Normal (Web)"/>
    <w:basedOn w:val="Normal"/>
    <w:uiPriority w:val="99"/>
    <w:semiHidden/>
    <w:unhideWhenUsed/>
    <w:rsid w:val="002C0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96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14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388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98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3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562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32397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96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589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5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8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20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96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27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017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7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englishButton','')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spanishButton','')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aesycloud.com/PageViewer.aspx?eqs=azMwx+nW4nAkTvd9USyCAQESXvCflDqAkYqKjMUSKR8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2016-10-20T00:26:00Z</cp:lastPrinted>
  <dcterms:created xsi:type="dcterms:W3CDTF">2016-10-20T00:30:00Z</dcterms:created>
  <dcterms:modified xsi:type="dcterms:W3CDTF">2016-10-20T00:30:00Z</dcterms:modified>
</cp:coreProperties>
</file>